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szCs w:val="20"/>
          <w:lang w:eastAsia="ja-JP"/>
        </w:rPr>
      </w:pPr>
      <w:bookmarkStart w:id="0" w:name="_GoBack"/>
      <w:r>
        <w:rPr>
          <w:rFonts w:ascii="Helvetica Neue" w:hAnsi="Helvetica Neue" w:cs="Helvetica Neue"/>
          <w:noProof/>
          <w:color w:val="000000"/>
        </w:rPr>
        <w:drawing>
          <wp:inline distT="0" distB="0" distL="0" distR="0">
            <wp:extent cx="6475730" cy="9167495"/>
            <wp:effectExtent l="0" t="0" r="127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 EYE petit  OK .psd"/>
                    <pic:cNvPicPr/>
                  </pic:nvPicPr>
                  <pic:blipFill>
                    <a:blip r:embed="rId5" cstate="print">
                      <a:extLst>
                        <a:ext uri="{28A0092B-C50C-407E-A947-70E740481C1C}">
                          <a14:useLocalDpi xmlns:a14="http://schemas.microsoft.com/office/drawing/2010/main"/>
                        </a:ext>
                      </a:extLst>
                    </a:blip>
                    <a:stretch>
                      <a:fillRect/>
                    </a:stretch>
                  </pic:blipFill>
                  <pic:spPr>
                    <a:xfrm>
                      <a:off x="0" y="0"/>
                      <a:ext cx="6475730" cy="9167495"/>
                    </a:xfrm>
                    <a:prstGeom prst="rect">
                      <a:avLst/>
                    </a:prstGeom>
                  </pic:spPr>
                </pic:pic>
              </a:graphicData>
            </a:graphic>
          </wp:inline>
        </w:drawing>
      </w:r>
      <w:bookmarkEnd w:id="0"/>
      <w:r w:rsidRPr="00307601">
        <w:rPr>
          <w:rFonts w:ascii="Helvetica Neue" w:hAnsi="Helvetica Neue" w:cs="Helvetica Neue"/>
          <w:noProof/>
          <w:color w:val="000000"/>
        </w:rPr>
        <w:lastRenderedPageBreak/>
        <w:drawing>
          <wp:inline distT="0" distB="0" distL="0" distR="0" wp14:anchorId="259A04F3" wp14:editId="20BC926E">
            <wp:extent cx="2252345" cy="465455"/>
            <wp:effectExtent l="0" t="0" r="8255" b="0"/>
            <wp:docPr id="1" name="Image 1" descr="gerald:Users:publi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ald:Users:public:Desktop:logo.pn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252345" cy="465455"/>
                    </a:xfrm>
                    <a:prstGeom prst="rect">
                      <a:avLst/>
                    </a:prstGeom>
                    <a:noFill/>
                    <a:ln>
                      <a:noFill/>
                    </a:ln>
                  </pic:spPr>
                </pic:pic>
              </a:graphicData>
            </a:graphic>
          </wp:inline>
        </w:drawing>
      </w:r>
      <w:r w:rsidRPr="00307601">
        <w:rPr>
          <w:rFonts w:ascii="Helvetica Neue" w:hAnsi="Helvetica Neue" w:cs="Helvetica Neue"/>
          <w:color w:val="000000"/>
          <w:lang w:eastAsia="ja-JP"/>
        </w:rPr>
        <w:tab/>
      </w:r>
      <w:r w:rsidRPr="00307601">
        <w:rPr>
          <w:rFonts w:ascii="Helvetica Neue" w:hAnsi="Helvetica Neue" w:cs="Helvetica Neue"/>
          <w:color w:val="000000"/>
          <w:lang w:eastAsia="ja-JP"/>
        </w:rPr>
        <w:tab/>
      </w:r>
      <w:r w:rsidRPr="00307601">
        <w:rPr>
          <w:rFonts w:ascii="Helvetica Neue" w:hAnsi="Helvetica Neue" w:cs="Helvetica Neue"/>
          <w:color w:val="000000"/>
          <w:lang w:eastAsia="ja-JP"/>
        </w:rPr>
        <w:tab/>
        <w:t xml:space="preserve">   </w:t>
      </w:r>
      <w:r>
        <w:rPr>
          <w:rFonts w:ascii="Helvetica Neue" w:hAnsi="Helvetica Neue" w:cs="Helvetica Neue"/>
          <w:color w:val="000000"/>
          <w:lang w:eastAsia="ja-JP"/>
        </w:rPr>
        <w:tab/>
      </w:r>
      <w:r>
        <w:rPr>
          <w:rFonts w:ascii="Helvetica Neue" w:hAnsi="Helvetica Neue" w:cs="Helvetica Neue"/>
          <w:color w:val="000000"/>
          <w:lang w:eastAsia="ja-JP"/>
        </w:rPr>
        <w:tab/>
        <w:t xml:space="preserve">               </w:t>
      </w:r>
      <w:r w:rsidRPr="00307601">
        <w:rPr>
          <w:rFonts w:ascii="Helvetica Neue" w:hAnsi="Helvetica Neue" w:cs="Helvetica Neue"/>
          <w:color w:val="000000"/>
          <w:sz w:val="20"/>
          <w:szCs w:val="20"/>
          <w:lang w:eastAsia="ja-JP"/>
        </w:rPr>
        <w:t xml:space="preserve">Strasbourg, le </w:t>
      </w:r>
      <w:r>
        <w:rPr>
          <w:rFonts w:ascii="Helvetica Neue" w:hAnsi="Helvetica Neue" w:cs="Helvetica Neue"/>
          <w:color w:val="000000"/>
          <w:sz w:val="20"/>
          <w:szCs w:val="20"/>
          <w:lang w:eastAsia="ja-JP"/>
        </w:rPr>
        <w:t>21 novembre 2016</w:t>
      </w:r>
    </w:p>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rsidR="007B09E5" w:rsidRPr="00606E6D"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rsidR="007B09E5" w:rsidRDefault="007B09E5" w:rsidP="007B09E5">
      <w:pPr>
        <w:rPr>
          <w:rFonts w:ascii="Helvetica Neue" w:hAnsi="Helvetica Neue" w:cs="Arial"/>
        </w:rPr>
      </w:pPr>
    </w:p>
    <w:p w:rsidR="007B09E5" w:rsidRDefault="007B09E5" w:rsidP="007B09E5">
      <w:pPr>
        <w:rPr>
          <w:rFonts w:ascii="Helvetica Neue" w:hAnsi="Helvetica Neue" w:cs="Arial"/>
        </w:rPr>
      </w:pPr>
    </w:p>
    <w:p w:rsidR="007B09E5" w:rsidRDefault="007B09E5" w:rsidP="007B09E5">
      <w:pPr>
        <w:rPr>
          <w:rFonts w:ascii="Helvetica Neue" w:hAnsi="Helvetica Neue" w:cs="Arial"/>
        </w:rPr>
      </w:pPr>
    </w:p>
    <w:p w:rsidR="007B09E5" w:rsidRPr="00606E6D" w:rsidRDefault="007B09E5" w:rsidP="007B09E5">
      <w:pPr>
        <w:rPr>
          <w:rFonts w:ascii="Helvetica Neue" w:hAnsi="Helvetica Neue" w:cs="Arial"/>
        </w:rPr>
      </w:pPr>
      <w:r w:rsidRPr="00606E6D">
        <w:rPr>
          <w:rFonts w:ascii="Helvetica Neue" w:hAnsi="Helvetica Neue" w:cs="Arial"/>
        </w:rPr>
        <w:t>CEAAC Service de médiation culturelle</w:t>
      </w:r>
    </w:p>
    <w:p w:rsidR="007B09E5" w:rsidRPr="00F504C3" w:rsidRDefault="007B09E5" w:rsidP="007B09E5">
      <w:pPr>
        <w:rPr>
          <w:rFonts w:ascii="Helvetica Neue" w:hAnsi="Helvetica Neue" w:cs="Arial"/>
          <w:sz w:val="20"/>
          <w:szCs w:val="20"/>
        </w:rPr>
      </w:pPr>
      <w:r w:rsidRPr="00F504C3">
        <w:rPr>
          <w:rFonts w:ascii="Helvetica Neue" w:hAnsi="Helvetica Neue" w:cs="Arial"/>
          <w:sz w:val="20"/>
          <w:szCs w:val="20"/>
        </w:rPr>
        <w:t xml:space="preserve">Présentation de l’exposition </w:t>
      </w:r>
    </w:p>
    <w:p w:rsidR="007B09E5" w:rsidRDefault="007B09E5" w:rsidP="007B09E5">
      <w:pPr>
        <w:rPr>
          <w:rFonts w:ascii="Helvetica Neue" w:hAnsi="Helvetica Neue" w:cs="Arial"/>
          <w:b/>
          <w:i/>
        </w:rPr>
      </w:pPr>
      <w:r w:rsidRPr="00733E31">
        <w:rPr>
          <w:rFonts w:ascii="Helvetica Neue" w:hAnsi="Helvetica Neue" w:cs="Arial"/>
          <w:b/>
        </w:rPr>
        <w:t>EYE CATCH</w:t>
      </w:r>
      <w:r>
        <w:rPr>
          <w:rFonts w:ascii="Helvetica Neue" w:hAnsi="Helvetica Neue" w:cs="Arial"/>
          <w:b/>
          <w:i/>
        </w:rPr>
        <w:t xml:space="preserve"> - Formes, couleurs et autres stratégies visuelles</w:t>
      </w:r>
    </w:p>
    <w:p w:rsidR="007B09E5" w:rsidRPr="00606E6D" w:rsidRDefault="007B09E5" w:rsidP="007B09E5">
      <w:pPr>
        <w:rPr>
          <w:rFonts w:ascii="Helvetica Neue" w:hAnsi="Helvetica Neue" w:cs="Arial"/>
          <w:b/>
          <w:i/>
        </w:rPr>
      </w:pPr>
    </w:p>
    <w:p w:rsidR="007B09E5" w:rsidRDefault="007B09E5" w:rsidP="007B09E5">
      <w:pPr>
        <w:pStyle w:val="NormalWeb"/>
        <w:contextualSpacing/>
        <w:rPr>
          <w:rFonts w:ascii="Helvetica Neue" w:hAnsi="Helvetica Neue"/>
        </w:rPr>
      </w:pPr>
      <w:r w:rsidRPr="00733E31">
        <w:rPr>
          <w:rFonts w:ascii="Helvetica Neue" w:hAnsi="Helvetica Neue"/>
        </w:rPr>
        <w:t xml:space="preserve">Nous avons le plaisir de vous adresser ci-joint le dossier pédagogique relatif à l’exposition collective intitulée EYE CATCH, qui sera présentée au CEAAC du 3 décembre 2016 au 17 février 2017. </w:t>
      </w:r>
    </w:p>
    <w:p w:rsidR="007B09E5" w:rsidRDefault="007B09E5" w:rsidP="007B09E5">
      <w:pPr>
        <w:pStyle w:val="NormalWeb"/>
        <w:contextualSpacing/>
        <w:rPr>
          <w:rFonts w:ascii="Helvetica Neue" w:hAnsi="Helvetica Neue"/>
        </w:rPr>
      </w:pPr>
      <w:r w:rsidRPr="00733E31">
        <w:rPr>
          <w:rFonts w:ascii="Helvetica Neue" w:hAnsi="Helvetica Neue"/>
        </w:rPr>
        <w:t xml:space="preserve">Parmi les candidats de la </w:t>
      </w:r>
      <w:proofErr w:type="spellStart"/>
      <w:r w:rsidRPr="00733E31">
        <w:rPr>
          <w:rFonts w:ascii="Helvetica Neue" w:hAnsi="Helvetica Neue"/>
        </w:rPr>
        <w:t>Regionale</w:t>
      </w:r>
      <w:proofErr w:type="spellEnd"/>
      <w:r w:rsidRPr="00733E31">
        <w:rPr>
          <w:rFonts w:ascii="Helvetica Neue" w:hAnsi="Helvetica Neue"/>
        </w:rPr>
        <w:t xml:space="preserve"> 17</w:t>
      </w:r>
      <w:r>
        <w:rPr>
          <w:rFonts w:ascii="Helvetica Neue" w:hAnsi="Helvetica Neue"/>
        </w:rPr>
        <w:t>,</w:t>
      </w:r>
      <w:r w:rsidRPr="00733E31">
        <w:rPr>
          <w:rFonts w:ascii="Helvetica Neue" w:hAnsi="Helvetica Neue"/>
        </w:rPr>
        <w:t xml:space="preserve"> le CEAAC a retenu et réuni huit artistes dans une exposition qui explore les moyens crées et empruntés par les artistes – formes, couleurs, procédés de création, outils – comme autant de stratégies visuelles pour créer l’image et capter le regard. EYE CATCH est une invitation à nous confronter au pouvoir captivant des images tout en permettant la rencontre </w:t>
      </w:r>
      <w:r>
        <w:rPr>
          <w:rFonts w:ascii="Helvetica Neue" w:hAnsi="Helvetica Neue"/>
        </w:rPr>
        <w:t xml:space="preserve"> avec </w:t>
      </w:r>
      <w:r w:rsidRPr="00733E31">
        <w:rPr>
          <w:rFonts w:ascii="Helvetica Neue" w:hAnsi="Helvetica Neue"/>
        </w:rPr>
        <w:t>de nouveaux univers artistiques.</w:t>
      </w:r>
    </w:p>
    <w:p w:rsidR="007B09E5" w:rsidRPr="00733E31" w:rsidRDefault="007B09E5" w:rsidP="007B09E5">
      <w:pPr>
        <w:pStyle w:val="NormalWeb"/>
        <w:contextualSpacing/>
        <w:rPr>
          <w:rFonts w:ascii="Helvetica Neue" w:hAnsi="Helvetica Neue"/>
        </w:rPr>
      </w:pPr>
      <w:r w:rsidRPr="00733E31">
        <w:rPr>
          <w:rFonts w:ascii="Helvetica Neue" w:hAnsi="Helvetica Neue"/>
        </w:rPr>
        <w:t xml:space="preserve"> </w:t>
      </w:r>
    </w:p>
    <w:p w:rsidR="007B09E5" w:rsidRDefault="007B09E5" w:rsidP="007B09E5">
      <w:pPr>
        <w:pStyle w:val="NormalWeb"/>
        <w:contextualSpacing/>
        <w:rPr>
          <w:rFonts w:ascii="Helvetica Neue" w:hAnsi="Helvetica Neue"/>
        </w:rPr>
      </w:pPr>
      <w:r w:rsidRPr="00733E31">
        <w:rPr>
          <w:rFonts w:ascii="Helvetica Neue" w:hAnsi="Helvetica Neue"/>
        </w:rPr>
        <w:t xml:space="preserve">Nous </w:t>
      </w:r>
      <w:proofErr w:type="spellStart"/>
      <w:r w:rsidRPr="00733E31">
        <w:rPr>
          <w:rFonts w:ascii="Helvetica Neue" w:hAnsi="Helvetica Neue"/>
        </w:rPr>
        <w:t>nous</w:t>
      </w:r>
      <w:proofErr w:type="spellEnd"/>
      <w:r w:rsidRPr="00733E31">
        <w:rPr>
          <w:rFonts w:ascii="Helvetica Neue" w:hAnsi="Helvetica Neue"/>
        </w:rPr>
        <w:t xml:space="preserve"> immergeons ainsi dans l’installation évolutive de </w:t>
      </w:r>
      <w:proofErr w:type="spellStart"/>
      <w:r w:rsidRPr="00733E31">
        <w:rPr>
          <w:rFonts w:ascii="Helvetica Neue" w:hAnsi="Helvetica Neue"/>
        </w:rPr>
        <w:t>Philipp</w:t>
      </w:r>
      <w:proofErr w:type="spellEnd"/>
      <w:r w:rsidRPr="00733E31">
        <w:rPr>
          <w:rFonts w:ascii="Helvetica Neue" w:hAnsi="Helvetica Neue"/>
        </w:rPr>
        <w:t xml:space="preserve"> HÄNGER, où collage, graphisme et peinture forment un pêle-mêle géant, non sans humour. </w:t>
      </w:r>
    </w:p>
    <w:p w:rsidR="007B09E5" w:rsidRDefault="007B09E5" w:rsidP="007B09E5">
      <w:pPr>
        <w:pStyle w:val="NormalWeb"/>
        <w:contextualSpacing/>
        <w:rPr>
          <w:rFonts w:ascii="Helvetica Neue" w:hAnsi="Helvetica Neue"/>
        </w:rPr>
      </w:pPr>
      <w:r w:rsidRPr="00733E31">
        <w:rPr>
          <w:rFonts w:ascii="Helvetica Neue" w:hAnsi="Helvetica Neue"/>
        </w:rPr>
        <w:t>Grâce au tableau invasif et poétique d’Anita KURATLE, nous inviterons vos élè</w:t>
      </w:r>
      <w:r>
        <w:rPr>
          <w:rFonts w:ascii="Helvetica Neue" w:hAnsi="Helvetica Neue"/>
        </w:rPr>
        <w:t>ves à réfléchir au lien entre</w:t>
      </w:r>
      <w:r w:rsidRPr="00733E31">
        <w:rPr>
          <w:rFonts w:ascii="Helvetica Neue" w:hAnsi="Helvetica Neue"/>
        </w:rPr>
        <w:t xml:space="preserve"> dessin et sculpture, à la matérialité des traits et des lignes. </w:t>
      </w:r>
      <w:r>
        <w:rPr>
          <w:rFonts w:ascii="Helvetica Neue" w:hAnsi="Helvetica Neue"/>
        </w:rPr>
        <w:t xml:space="preserve"> </w:t>
      </w:r>
    </w:p>
    <w:p w:rsidR="007B09E5" w:rsidRPr="00733E31" w:rsidRDefault="007B09E5" w:rsidP="007B09E5">
      <w:pPr>
        <w:pStyle w:val="NormalWeb"/>
        <w:contextualSpacing/>
        <w:rPr>
          <w:rFonts w:ascii="Helvetica Neue" w:hAnsi="Helvetica Neue"/>
        </w:rPr>
      </w:pPr>
      <w:r w:rsidRPr="00733E31">
        <w:rPr>
          <w:rFonts w:ascii="Helvetica Neue" w:hAnsi="Helvetica Neue"/>
        </w:rPr>
        <w:t xml:space="preserve">Nous </w:t>
      </w:r>
      <w:proofErr w:type="spellStart"/>
      <w:r w:rsidRPr="00733E31">
        <w:rPr>
          <w:rFonts w:ascii="Helvetica Neue" w:hAnsi="Helvetica Neue"/>
        </w:rPr>
        <w:t>nous</w:t>
      </w:r>
      <w:proofErr w:type="spellEnd"/>
      <w:r w:rsidRPr="00733E31">
        <w:rPr>
          <w:rFonts w:ascii="Helvetica Neue" w:hAnsi="Helvetica Neue"/>
        </w:rPr>
        <w:t xml:space="preserve"> permettrons une « pause », à travers les vidéos d’</w:t>
      </w:r>
      <w:proofErr w:type="spellStart"/>
      <w:r w:rsidRPr="00733E31">
        <w:rPr>
          <w:rFonts w:ascii="Helvetica Neue" w:hAnsi="Helvetica Neue"/>
        </w:rPr>
        <w:t>Alessia</w:t>
      </w:r>
      <w:proofErr w:type="spellEnd"/>
      <w:r w:rsidRPr="00733E31">
        <w:rPr>
          <w:rFonts w:ascii="Helvetica Neue" w:hAnsi="Helvetica Neue"/>
        </w:rPr>
        <w:t xml:space="preserve"> CONIDI et de </w:t>
      </w:r>
      <w:proofErr w:type="spellStart"/>
      <w:r w:rsidRPr="00733E31">
        <w:rPr>
          <w:rFonts w:ascii="Helvetica Neue" w:hAnsi="Helvetica Neue"/>
        </w:rPr>
        <w:t>Yoshiya</w:t>
      </w:r>
      <w:proofErr w:type="spellEnd"/>
      <w:r w:rsidRPr="00733E31">
        <w:rPr>
          <w:rFonts w:ascii="Helvetica Neue" w:hAnsi="Helvetica Neue"/>
        </w:rPr>
        <w:t xml:space="preserve"> HIRAYAMA, abstraites et contemplatives, presque </w:t>
      </w:r>
      <w:proofErr w:type="spellStart"/>
      <w:r w:rsidRPr="00733E31">
        <w:rPr>
          <w:rFonts w:ascii="Helvetica Neue" w:hAnsi="Helvetica Neue"/>
        </w:rPr>
        <w:t>hypnotisantes</w:t>
      </w:r>
      <w:proofErr w:type="spellEnd"/>
      <w:r w:rsidRPr="00733E31">
        <w:rPr>
          <w:rFonts w:ascii="Helvetica Neue" w:hAnsi="Helvetica Neue"/>
        </w:rPr>
        <w:t xml:space="preserve">, qui attrapent nos regards en allant à contre courant de l’usage boulimique de ce média. </w:t>
      </w:r>
    </w:p>
    <w:p w:rsidR="007B09E5" w:rsidRPr="00733E31" w:rsidRDefault="007B09E5" w:rsidP="007B09E5">
      <w:pPr>
        <w:pStyle w:val="NormalWeb"/>
        <w:contextualSpacing/>
        <w:rPr>
          <w:rFonts w:ascii="Helvetica Neue" w:hAnsi="Helvetica Neue"/>
        </w:rPr>
      </w:pPr>
      <w:r w:rsidRPr="00733E31">
        <w:rPr>
          <w:rFonts w:ascii="Helvetica Neue" w:hAnsi="Helvetica Neue"/>
        </w:rPr>
        <w:t xml:space="preserve">Le petit robot-artiste de Timo ALT ne manquera pas d’attiser la curiosité des jeunes et moins jeunes, en posant la question de l’usage des machines et du processus d’impression dans la création de l’œuvre ; interrogation partagée par l’artiste Nino MAASKOLA, qui tel un alchimiste transforme des formes graphiques en plomb. </w:t>
      </w:r>
    </w:p>
    <w:p w:rsidR="007B09E5" w:rsidRDefault="007B09E5" w:rsidP="007B09E5">
      <w:pPr>
        <w:pStyle w:val="NormalWeb"/>
        <w:contextualSpacing/>
        <w:rPr>
          <w:rFonts w:ascii="Helvetica Neue" w:hAnsi="Helvetica Neue"/>
        </w:rPr>
      </w:pPr>
      <w:r w:rsidRPr="00733E31">
        <w:rPr>
          <w:rFonts w:ascii="Helvetica Neue" w:hAnsi="Helvetica Neue"/>
        </w:rPr>
        <w:t xml:space="preserve">Enfin, Anna BLÄSER et </w:t>
      </w:r>
      <w:proofErr w:type="spellStart"/>
      <w:r w:rsidRPr="00733E31">
        <w:rPr>
          <w:rFonts w:ascii="Helvetica Neue" w:hAnsi="Helvetica Neue"/>
        </w:rPr>
        <w:t>Bena</w:t>
      </w:r>
      <w:proofErr w:type="spellEnd"/>
      <w:r w:rsidRPr="00733E31">
        <w:rPr>
          <w:rFonts w:ascii="Helvetica Neue" w:hAnsi="Helvetica Neue"/>
        </w:rPr>
        <w:t xml:space="preserve"> ZEMP, l’une à l’aide de petits « carnets</w:t>
      </w:r>
      <w:r>
        <w:rPr>
          <w:rFonts w:ascii="Helvetica Neue" w:hAnsi="Helvetica Neue"/>
        </w:rPr>
        <w:t xml:space="preserve"> de bord », l’autre à travers ses installations mêlant fils et </w:t>
      </w:r>
      <w:r w:rsidRPr="00733E31">
        <w:rPr>
          <w:rFonts w:ascii="Helvetica Neue" w:hAnsi="Helvetica Neue"/>
        </w:rPr>
        <w:t>aiguille</w:t>
      </w:r>
      <w:r>
        <w:rPr>
          <w:rFonts w:ascii="Helvetica Neue" w:hAnsi="Helvetica Neue"/>
        </w:rPr>
        <w:t>s</w:t>
      </w:r>
      <w:r w:rsidRPr="00733E31">
        <w:rPr>
          <w:rFonts w:ascii="Helvetica Neue" w:hAnsi="Helvetica Neue"/>
        </w:rPr>
        <w:t>, nous amènent vers l’objet manufacturé où l’accumulation et la répétition viennent compenser des matériaux fragiles et des processus de création délicats.</w:t>
      </w:r>
    </w:p>
    <w:p w:rsidR="007B09E5" w:rsidRPr="00733E31" w:rsidRDefault="007B09E5" w:rsidP="007B09E5">
      <w:pPr>
        <w:pStyle w:val="NormalWeb"/>
        <w:contextualSpacing/>
        <w:rPr>
          <w:rFonts w:ascii="Helvetica Neue" w:hAnsi="Helvetica Neue"/>
        </w:rPr>
      </w:pPr>
      <w:r w:rsidRPr="00733E31">
        <w:rPr>
          <w:rFonts w:ascii="Helvetica Neue" w:hAnsi="Helvetica Neue"/>
        </w:rPr>
        <w:t xml:space="preserve"> </w:t>
      </w:r>
    </w:p>
    <w:p w:rsidR="007B09E5" w:rsidRPr="00733E31" w:rsidRDefault="007B09E5" w:rsidP="007B09E5">
      <w:pPr>
        <w:pStyle w:val="NormalWeb"/>
        <w:contextualSpacing/>
        <w:rPr>
          <w:rFonts w:ascii="Helvetica Neue" w:hAnsi="Helvetica Neue"/>
        </w:rPr>
      </w:pPr>
      <w:r w:rsidRPr="00733E31">
        <w:rPr>
          <w:rFonts w:ascii="Helvetica Neue" w:hAnsi="Helvetica Neue"/>
        </w:rPr>
        <w:t xml:space="preserve">Dans ce cadre, deux médiateurs sont à la disposition des enseignants et de leurs classes afin de découvrir l’art actuel et de mieux appréhender les nouveaux moyens d’expression qui le constitue. </w:t>
      </w:r>
    </w:p>
    <w:p w:rsidR="007B09E5" w:rsidRPr="00733E31" w:rsidRDefault="007B09E5" w:rsidP="007B09E5">
      <w:pPr>
        <w:pStyle w:val="NormalWeb"/>
        <w:contextualSpacing/>
        <w:rPr>
          <w:rFonts w:ascii="Helvetica Neue" w:hAnsi="Helvetica Neue"/>
        </w:rPr>
      </w:pPr>
      <w:r w:rsidRPr="00733E31">
        <w:rPr>
          <w:rFonts w:ascii="Helvetica Neue" w:hAnsi="Helvetica Neue"/>
        </w:rPr>
        <w:t xml:space="preserve">Dans cette attente, nous vous prions d’agréer nos salutations les meilleures. </w:t>
      </w:r>
    </w:p>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8"/>
          <w:szCs w:val="18"/>
          <w:lang w:eastAsia="ja-JP"/>
        </w:rPr>
      </w:pPr>
    </w:p>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8"/>
          <w:szCs w:val="18"/>
          <w:lang w:eastAsia="ja-JP"/>
        </w:rPr>
      </w:pPr>
    </w:p>
    <w:p w:rsidR="007B09E5" w:rsidRPr="00F504C3"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szCs w:val="20"/>
          <w:lang w:eastAsia="ja-JP"/>
        </w:rPr>
      </w:pPr>
      <w:r w:rsidRPr="00F504C3">
        <w:rPr>
          <w:rFonts w:ascii="Helvetica Neue" w:hAnsi="Helvetica Neue" w:cs="Helvetica Neue"/>
          <w:color w:val="000000"/>
          <w:sz w:val="20"/>
          <w:szCs w:val="20"/>
          <w:lang w:eastAsia="ja-JP"/>
        </w:rPr>
        <w:t>Gérald WAGNER</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szCs w:val="20"/>
          <w:lang w:eastAsia="ja-JP"/>
        </w:rPr>
      </w:pPr>
      <w:r w:rsidRPr="00F504C3">
        <w:rPr>
          <w:rFonts w:ascii="Helvetica Neue" w:hAnsi="Helvetica Neue" w:cs="Helvetica Neue"/>
          <w:color w:val="000000"/>
          <w:sz w:val="20"/>
          <w:szCs w:val="20"/>
          <w:lang w:eastAsia="ja-JP"/>
        </w:rPr>
        <w:t>Chargé des relations extérieures</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szCs w:val="20"/>
          <w:lang w:eastAsia="ja-JP"/>
        </w:rPr>
      </w:pPr>
    </w:p>
    <w:p w:rsidR="007B09E5" w:rsidRPr="00F504C3"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szCs w:val="20"/>
          <w:lang w:eastAsia="ja-JP"/>
        </w:rPr>
      </w:pP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r>
        <w:rPr>
          <w:rFonts w:ascii="Helvetica Neue" w:hAnsi="Helvetica Neue" w:cs="Helvetica Neue"/>
          <w:color w:val="000000"/>
          <w:lang w:eastAsia="ja-JP"/>
        </w:rPr>
        <w:tab/>
      </w:r>
      <w:r>
        <w:rPr>
          <w:rFonts w:ascii="Helvetica Neue" w:hAnsi="Helvetica Neue" w:cs="Helvetica Neue"/>
          <w:color w:val="000000"/>
          <w:lang w:eastAsia="ja-JP"/>
        </w:rPr>
        <w:tab/>
      </w:r>
      <w:r>
        <w:rPr>
          <w:rFonts w:ascii="Helvetica Neue" w:hAnsi="Helvetica Neue" w:cs="Helvetica Neue"/>
          <w:color w:val="000000"/>
          <w:lang w:eastAsia="ja-JP"/>
        </w:rPr>
        <w:tab/>
        <w:t xml:space="preserve">   </w:t>
      </w:r>
      <w:r>
        <w:rPr>
          <w:rFonts w:ascii="Helvetica Neue" w:hAnsi="Helvetica Neue" w:cs="Helvetica Neue"/>
          <w:noProof/>
          <w:color w:val="000000"/>
        </w:rPr>
        <w:drawing>
          <wp:inline distT="0" distB="0" distL="0" distR="0" wp14:anchorId="5AC20703" wp14:editId="6093E1AB">
            <wp:extent cx="4106782" cy="216000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atle 1.jpg"/>
                    <pic:cNvPicPr/>
                  </pic:nvPicPr>
                  <pic:blipFill>
                    <a:blip r:embed="rId7">
                      <a:extLst>
                        <a:ext uri="{28A0092B-C50C-407E-A947-70E740481C1C}">
                          <a14:useLocalDpi xmlns:a14="http://schemas.microsoft.com/office/drawing/2010/main"/>
                        </a:ext>
                      </a:extLst>
                    </a:blip>
                    <a:stretch>
                      <a:fillRect/>
                    </a:stretch>
                  </pic:blipFill>
                  <pic:spPr>
                    <a:xfrm>
                      <a:off x="0" y="0"/>
                      <a:ext cx="4106782" cy="2160000"/>
                    </a:xfrm>
                    <a:prstGeom prst="rect">
                      <a:avLst/>
                    </a:prstGeom>
                  </pic:spPr>
                </pic:pic>
              </a:graphicData>
            </a:graphic>
          </wp:inline>
        </w:drawing>
      </w:r>
    </w:p>
    <w:p w:rsidR="007B09E5" w:rsidRPr="00374D16"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6"/>
          <w:szCs w:val="16"/>
          <w:lang w:eastAsia="ja-JP"/>
        </w:rPr>
      </w:pPr>
      <w:r>
        <w:rPr>
          <w:rFonts w:ascii="Helvetica Neue" w:hAnsi="Helvetica Neue" w:cs="Helvetica Neue"/>
          <w:color w:val="000000"/>
          <w:sz w:val="16"/>
          <w:szCs w:val="16"/>
          <w:lang w:eastAsia="ja-JP"/>
        </w:rPr>
        <w:tab/>
      </w:r>
      <w:r>
        <w:rPr>
          <w:rFonts w:ascii="Helvetica Neue" w:hAnsi="Helvetica Neue" w:cs="Helvetica Neue"/>
          <w:color w:val="000000"/>
          <w:sz w:val="16"/>
          <w:szCs w:val="16"/>
          <w:lang w:eastAsia="ja-JP"/>
        </w:rPr>
        <w:tab/>
      </w:r>
      <w:r>
        <w:rPr>
          <w:rFonts w:ascii="Helvetica Neue" w:hAnsi="Helvetica Neue" w:cs="Helvetica Neue"/>
          <w:color w:val="000000"/>
          <w:sz w:val="16"/>
          <w:szCs w:val="16"/>
          <w:lang w:eastAsia="ja-JP"/>
        </w:rPr>
        <w:tab/>
        <w:t xml:space="preserve">    </w:t>
      </w:r>
      <w:r w:rsidRPr="00374D16">
        <w:rPr>
          <w:rFonts w:ascii="Helvetica Neue" w:hAnsi="Helvetica Neue" w:cs="Helvetica Neue"/>
          <w:color w:val="000000"/>
          <w:sz w:val="16"/>
          <w:szCs w:val="16"/>
          <w:lang w:eastAsia="ja-JP"/>
        </w:rPr>
        <w:t xml:space="preserve">Anita </w:t>
      </w:r>
      <w:proofErr w:type="spellStart"/>
      <w:r w:rsidRPr="00374D16">
        <w:rPr>
          <w:rFonts w:ascii="Helvetica Neue" w:hAnsi="Helvetica Neue" w:cs="Helvetica Neue"/>
          <w:color w:val="000000"/>
          <w:sz w:val="16"/>
          <w:szCs w:val="16"/>
          <w:lang w:eastAsia="ja-JP"/>
        </w:rPr>
        <w:t>Kuratle</w:t>
      </w:r>
      <w:proofErr w:type="spellEnd"/>
      <w:r>
        <w:rPr>
          <w:rFonts w:ascii="Helvetica Neue" w:hAnsi="Helvetica Neue" w:cs="Helvetica Neue"/>
          <w:color w:val="000000"/>
          <w:sz w:val="16"/>
          <w:szCs w:val="16"/>
          <w:lang w:eastAsia="ja-JP"/>
        </w:rPr>
        <w:t xml:space="preserve">, </w:t>
      </w:r>
      <w:proofErr w:type="spellStart"/>
      <w:r>
        <w:rPr>
          <w:rFonts w:ascii="Helvetica Neue" w:hAnsi="Helvetica Neue" w:cs="Helvetica Neue"/>
          <w:color w:val="000000"/>
          <w:sz w:val="16"/>
          <w:szCs w:val="16"/>
          <w:lang w:eastAsia="ja-JP"/>
        </w:rPr>
        <w:t>Gekritzel</w:t>
      </w:r>
      <w:proofErr w:type="spellEnd"/>
      <w:r>
        <w:rPr>
          <w:rFonts w:ascii="Helvetica Neue" w:hAnsi="Helvetica Neue" w:cs="Helvetica Neue"/>
          <w:color w:val="000000"/>
          <w:sz w:val="16"/>
          <w:szCs w:val="16"/>
          <w:lang w:eastAsia="ja-JP"/>
        </w:rPr>
        <w:t xml:space="preserve"> n° 3, 2016</w:t>
      </w:r>
    </w:p>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r w:rsidRPr="00307601">
        <w:rPr>
          <w:rFonts w:ascii="Helvetica Neue" w:hAnsi="Helvetica Neue" w:cs="Helvetica Neue"/>
          <w:color w:val="000000"/>
          <w:lang w:eastAsia="ja-JP"/>
        </w:rPr>
        <w:t>CEAAC Service de médiation culturelle</w:t>
      </w:r>
    </w:p>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rsidR="007B09E5" w:rsidRDefault="007B09E5" w:rsidP="007B09E5">
      <w:pPr>
        <w:rPr>
          <w:rFonts w:ascii="Helvetica Neue" w:hAnsi="Helvetica Neue" w:cs="Arial"/>
          <w:b/>
          <w:i/>
        </w:rPr>
      </w:pPr>
      <w:r w:rsidRPr="00606E6D">
        <w:rPr>
          <w:rFonts w:ascii="Helvetica Neue" w:hAnsi="Helvetica Neue" w:cs="Arial"/>
          <w:b/>
        </w:rPr>
        <w:t xml:space="preserve">Ateliers </w:t>
      </w:r>
      <w:r w:rsidRPr="00733E31">
        <w:rPr>
          <w:rFonts w:ascii="Helvetica Neue" w:hAnsi="Helvetica Neue" w:cs="Arial"/>
          <w:b/>
        </w:rPr>
        <w:t>EYE CATCH</w:t>
      </w:r>
    </w:p>
    <w:p w:rsidR="007B09E5" w:rsidRPr="00606E6D" w:rsidRDefault="007B09E5" w:rsidP="007B09E5">
      <w:pPr>
        <w:rPr>
          <w:rFonts w:ascii="Helvetica Neue" w:hAnsi="Helvetica Neue" w:cs="Arial"/>
          <w:b/>
          <w:i/>
        </w:rPr>
      </w:pPr>
    </w:p>
    <w:p w:rsidR="007B09E5" w:rsidRDefault="007B09E5" w:rsidP="007B09E5">
      <w:pPr>
        <w:rPr>
          <w:rFonts w:ascii="Helvetica Neue" w:hAnsi="Helvetica Neue" w:cs="Arial"/>
          <w:sz w:val="20"/>
          <w:szCs w:val="20"/>
        </w:rPr>
      </w:pPr>
      <w:r>
        <w:rPr>
          <w:rFonts w:ascii="Helvetica Neue" w:hAnsi="Helvetica Neue" w:cs="Arial"/>
          <w:sz w:val="20"/>
          <w:szCs w:val="20"/>
        </w:rPr>
        <w:t>Pendant</w:t>
      </w:r>
      <w:r w:rsidRPr="00F504C3">
        <w:rPr>
          <w:rFonts w:ascii="Helvetica Neue" w:hAnsi="Helvetica Neue" w:cs="Arial"/>
          <w:sz w:val="20"/>
          <w:szCs w:val="20"/>
        </w:rPr>
        <w:t xml:space="preserve"> la visite</w:t>
      </w:r>
      <w:r>
        <w:rPr>
          <w:rFonts w:ascii="Helvetica Neue" w:hAnsi="Helvetica Neue" w:cs="Arial"/>
          <w:sz w:val="20"/>
          <w:szCs w:val="20"/>
        </w:rPr>
        <w:t>,</w:t>
      </w:r>
      <w:r w:rsidRPr="00F504C3">
        <w:rPr>
          <w:rFonts w:ascii="Helvetica Neue" w:hAnsi="Helvetica Neue" w:cs="Arial"/>
          <w:sz w:val="20"/>
          <w:szCs w:val="20"/>
        </w:rPr>
        <w:t xml:space="preserve"> deux ateliers seront proposés aux élèves afin de les sensibiliser à </w:t>
      </w:r>
      <w:r>
        <w:rPr>
          <w:rFonts w:ascii="Helvetica Neue" w:hAnsi="Helvetica Neue" w:cs="Arial"/>
          <w:sz w:val="20"/>
          <w:szCs w:val="20"/>
        </w:rPr>
        <w:t>la représentation de notre monde et de l’univers.</w:t>
      </w:r>
    </w:p>
    <w:p w:rsidR="007B09E5" w:rsidRPr="00F504C3" w:rsidRDefault="007B09E5" w:rsidP="007B09E5">
      <w:pPr>
        <w:rPr>
          <w:rFonts w:ascii="Helvetica Neue" w:hAnsi="Helvetica Neue" w:cs="Arial"/>
          <w:sz w:val="20"/>
          <w:szCs w:val="20"/>
        </w:rPr>
      </w:pPr>
    </w:p>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8"/>
          <w:szCs w:val="18"/>
          <w:lang w:eastAsia="ja-JP"/>
        </w:rPr>
      </w:pPr>
    </w:p>
    <w:p w:rsidR="007B09E5" w:rsidRPr="007706EF"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Cs/>
          <w:color w:val="000000"/>
          <w:lang w:eastAsia="ja-JP"/>
        </w:rPr>
      </w:pPr>
      <w:r w:rsidRPr="007706EF">
        <w:rPr>
          <w:rFonts w:ascii="Helvetica Neue" w:hAnsi="Helvetica Neue" w:cs="Helvetica Neue"/>
          <w:b/>
          <w:bCs/>
          <w:iCs/>
          <w:color w:val="000000"/>
          <w:lang w:eastAsia="ja-JP"/>
        </w:rPr>
        <w:t xml:space="preserve">- </w:t>
      </w:r>
      <w:r w:rsidRPr="007706EF">
        <w:rPr>
          <w:rFonts w:ascii="Helvetica Neue" w:hAnsi="Helvetica Neue" w:cs="Helvetica"/>
          <w:b/>
          <w:bCs/>
          <w:iCs/>
          <w:color w:val="000000"/>
          <w:lang w:eastAsia="ja-JP"/>
        </w:rPr>
        <w:t>Dessin au lasso !</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
          <w:iCs/>
          <w:color w:val="000000"/>
          <w:sz w:val="20"/>
          <w:szCs w:val="20"/>
          <w:lang w:eastAsia="ja-JP"/>
        </w:rPr>
      </w:pPr>
    </w:p>
    <w:p w:rsidR="007B09E5" w:rsidRPr="00242AAE"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Cs/>
          <w:color w:val="000000"/>
          <w:sz w:val="20"/>
          <w:szCs w:val="20"/>
          <w:lang w:eastAsia="ja-JP"/>
        </w:rPr>
      </w:pPr>
      <w:r>
        <w:rPr>
          <w:rFonts w:ascii="Helvetica Neue" w:hAnsi="Helvetica Neue" w:cs="Helvetica"/>
          <w:b/>
          <w:bCs/>
          <w:iCs/>
          <w:noProof/>
          <w:color w:val="000000"/>
          <w:sz w:val="20"/>
          <w:szCs w:val="20"/>
        </w:rPr>
        <w:drawing>
          <wp:inline distT="0" distB="0" distL="0" distR="0" wp14:anchorId="24454653" wp14:editId="10A79288">
            <wp:extent cx="2700528" cy="17129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1.jpg"/>
                    <pic:cNvPicPr/>
                  </pic:nvPicPr>
                  <pic:blipFill>
                    <a:blip r:embed="rId8">
                      <a:extLst>
                        <a:ext uri="{28A0092B-C50C-407E-A947-70E740481C1C}">
                          <a14:useLocalDpi xmlns:a14="http://schemas.microsoft.com/office/drawing/2010/main"/>
                        </a:ext>
                      </a:extLst>
                    </a:blip>
                    <a:stretch>
                      <a:fillRect/>
                    </a:stretch>
                  </pic:blipFill>
                  <pic:spPr>
                    <a:xfrm>
                      <a:off x="0" y="0"/>
                      <a:ext cx="2700528" cy="1712976"/>
                    </a:xfrm>
                    <a:prstGeom prst="rect">
                      <a:avLst/>
                    </a:prstGeom>
                  </pic:spPr>
                </pic:pic>
              </a:graphicData>
            </a:graphic>
          </wp:inline>
        </w:drawing>
      </w:r>
      <w:r>
        <w:rPr>
          <w:rFonts w:ascii="Helvetica Neue" w:hAnsi="Helvetica Neue" w:cs="Helvetica"/>
          <w:b/>
          <w:bCs/>
          <w:iCs/>
          <w:color w:val="000000"/>
          <w:sz w:val="20"/>
          <w:szCs w:val="20"/>
          <w:lang w:eastAsia="ja-JP"/>
        </w:rPr>
        <w:tab/>
        <w:t xml:space="preserve">  </w:t>
      </w:r>
      <w:r>
        <w:rPr>
          <w:rFonts w:ascii="Helvetica Neue" w:hAnsi="Helvetica Neue" w:cs="Helvetica"/>
          <w:b/>
          <w:bCs/>
          <w:iCs/>
          <w:color w:val="000000"/>
          <w:sz w:val="20"/>
          <w:szCs w:val="20"/>
          <w:lang w:eastAsia="ja-JP"/>
        </w:rPr>
        <w:tab/>
      </w:r>
      <w:r>
        <w:rPr>
          <w:rFonts w:ascii="Helvetica Neue" w:hAnsi="Helvetica Neue" w:cs="Helvetica"/>
          <w:b/>
          <w:bCs/>
          <w:iCs/>
          <w:color w:val="000000"/>
          <w:sz w:val="20"/>
          <w:szCs w:val="20"/>
          <w:lang w:eastAsia="ja-JP"/>
        </w:rPr>
        <w:tab/>
      </w:r>
      <w:r>
        <w:rPr>
          <w:rFonts w:ascii="Helvetica Neue" w:hAnsi="Helvetica Neue" w:cs="Helvetica"/>
          <w:b/>
          <w:bCs/>
          <w:iCs/>
          <w:noProof/>
          <w:color w:val="000000"/>
          <w:sz w:val="20"/>
          <w:szCs w:val="20"/>
        </w:rPr>
        <w:drawing>
          <wp:inline distT="0" distB="0" distL="0" distR="0" wp14:anchorId="07AD1D9D" wp14:editId="1755B7FA">
            <wp:extent cx="2700528" cy="171297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2.jpg"/>
                    <pic:cNvPicPr/>
                  </pic:nvPicPr>
                  <pic:blipFill>
                    <a:blip r:embed="rId9">
                      <a:extLst>
                        <a:ext uri="{28A0092B-C50C-407E-A947-70E740481C1C}">
                          <a14:useLocalDpi xmlns:a14="http://schemas.microsoft.com/office/drawing/2010/main"/>
                        </a:ext>
                      </a:extLst>
                    </a:blip>
                    <a:stretch>
                      <a:fillRect/>
                    </a:stretch>
                  </pic:blipFill>
                  <pic:spPr>
                    <a:xfrm>
                      <a:off x="0" y="0"/>
                      <a:ext cx="2700528" cy="1712976"/>
                    </a:xfrm>
                    <a:prstGeom prst="rect">
                      <a:avLst/>
                    </a:prstGeom>
                  </pic:spPr>
                </pic:pic>
              </a:graphicData>
            </a:graphic>
          </wp:inline>
        </w:drawing>
      </w:r>
      <w:r>
        <w:rPr>
          <w:rFonts w:ascii="Helvetica Neue" w:hAnsi="Helvetica Neue" w:cs="Helvetica"/>
          <w:b/>
          <w:bCs/>
          <w:iCs/>
          <w:color w:val="000000"/>
          <w:sz w:val="20"/>
          <w:szCs w:val="20"/>
          <w:lang w:eastAsia="ja-JP"/>
        </w:rPr>
        <w:t xml:space="preserve">    </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
          <w:iCs/>
          <w:color w:val="000000"/>
          <w:sz w:val="20"/>
          <w:szCs w:val="20"/>
          <w:lang w:eastAsia="ja-JP"/>
        </w:rPr>
      </w:pP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Cs/>
          <w:iCs/>
          <w:color w:val="000000"/>
          <w:sz w:val="20"/>
          <w:szCs w:val="20"/>
          <w:lang w:eastAsia="ja-JP"/>
        </w:rPr>
      </w:pPr>
      <w:r>
        <w:rPr>
          <w:rFonts w:ascii="Helvetica Neue" w:hAnsi="Helvetica Neue" w:cs="Helvetica"/>
          <w:bCs/>
          <w:iCs/>
          <w:color w:val="000000"/>
          <w:sz w:val="20"/>
          <w:szCs w:val="20"/>
          <w:lang w:eastAsia="ja-JP"/>
        </w:rPr>
        <w:t xml:space="preserve">Les </w:t>
      </w:r>
      <w:proofErr w:type="spellStart"/>
      <w:r>
        <w:rPr>
          <w:rFonts w:ascii="Helvetica Neue" w:hAnsi="Helvetica Neue" w:cs="Helvetica"/>
          <w:bCs/>
          <w:iCs/>
          <w:color w:val="000000"/>
          <w:sz w:val="20"/>
          <w:szCs w:val="20"/>
          <w:lang w:eastAsia="ja-JP"/>
        </w:rPr>
        <w:t>hauts-reliefs</w:t>
      </w:r>
      <w:proofErr w:type="spellEnd"/>
      <w:r>
        <w:rPr>
          <w:rFonts w:ascii="Helvetica Neue" w:hAnsi="Helvetica Neue" w:cs="Helvetica"/>
          <w:bCs/>
          <w:iCs/>
          <w:color w:val="000000"/>
          <w:sz w:val="20"/>
          <w:szCs w:val="20"/>
          <w:lang w:eastAsia="ja-JP"/>
        </w:rPr>
        <w:t xml:space="preserve"> d’Anita </w:t>
      </w:r>
      <w:proofErr w:type="spellStart"/>
      <w:r>
        <w:rPr>
          <w:rFonts w:ascii="Helvetica Neue" w:hAnsi="Helvetica Neue" w:cs="Helvetica"/>
          <w:bCs/>
          <w:iCs/>
          <w:color w:val="000000"/>
          <w:sz w:val="20"/>
          <w:szCs w:val="20"/>
          <w:lang w:eastAsia="ja-JP"/>
        </w:rPr>
        <w:t>Kuratle</w:t>
      </w:r>
      <w:proofErr w:type="spellEnd"/>
      <w:r>
        <w:rPr>
          <w:rFonts w:ascii="Helvetica Neue" w:hAnsi="Helvetica Neue" w:cs="Helvetica"/>
          <w:bCs/>
          <w:iCs/>
          <w:color w:val="000000"/>
          <w:sz w:val="20"/>
          <w:szCs w:val="20"/>
          <w:lang w:eastAsia="ja-JP"/>
        </w:rPr>
        <w:t xml:space="preserve"> nous ont inspirés cet atelier qui nous donnera l’occasion de donner de l’épaisseur aux lignes d’un dessin. Pour créer ces grandes compositions au sol, les enfants utiliseront cordes, ficelles, tuyaux et câbles comme s’ils constituaient les traits d’un dessin. Chaque élève sera donc invité à juxtaposer ces éléments pour donner corps et dynamisme à cette large composition abstraite … ou pas.</w:t>
      </w:r>
    </w:p>
    <w:p w:rsidR="007B09E5" w:rsidRPr="008F1EEB"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Cs/>
          <w:iCs/>
          <w:color w:val="000000"/>
          <w:sz w:val="20"/>
          <w:szCs w:val="20"/>
          <w:lang w:eastAsia="ja-JP"/>
        </w:rPr>
      </w:pPr>
      <w:r>
        <w:rPr>
          <w:rFonts w:ascii="Helvetica Neue" w:hAnsi="Helvetica Neue" w:cs="Helvetica"/>
          <w:bCs/>
          <w:iCs/>
          <w:color w:val="000000"/>
          <w:sz w:val="20"/>
          <w:szCs w:val="20"/>
          <w:lang w:eastAsia="ja-JP"/>
        </w:rPr>
        <w:t>Atelier collectif.</w:t>
      </w:r>
    </w:p>
    <w:p w:rsidR="007B09E5" w:rsidRPr="00307601" w:rsidRDefault="007B09E5" w:rsidP="007B09E5">
      <w:pPr>
        <w:rPr>
          <w:rFonts w:ascii="Helvetica Neue" w:hAnsi="Helvetica Neue" w:cs="Arial"/>
          <w:sz w:val="20"/>
          <w:szCs w:val="20"/>
        </w:rPr>
      </w:pPr>
    </w:p>
    <w:p w:rsidR="007B09E5" w:rsidRPr="007D6E21" w:rsidRDefault="007B09E5" w:rsidP="007B09E5">
      <w:pPr>
        <w:rPr>
          <w:rFonts w:ascii="Helvetica Neue" w:hAnsi="Helvetica Neue" w:cs="Arial"/>
          <w:b/>
          <w:sz w:val="20"/>
          <w:szCs w:val="20"/>
        </w:rPr>
      </w:pPr>
      <w:r w:rsidRPr="00307601">
        <w:rPr>
          <w:rFonts w:ascii="Helvetica Neue" w:hAnsi="Helvetica Neue" w:cs="Helvetica"/>
          <w:b/>
          <w:bCs/>
          <w:color w:val="000000"/>
          <w:sz w:val="18"/>
          <w:szCs w:val="18"/>
          <w:lang w:eastAsia="ja-JP"/>
        </w:rPr>
        <w:t xml:space="preserve">- </w:t>
      </w:r>
      <w:r>
        <w:rPr>
          <w:rFonts w:ascii="Helvetica Neue" w:hAnsi="Helvetica Neue" w:cs="Helvetica"/>
          <w:b/>
          <w:bCs/>
          <w:color w:val="000000"/>
          <w:sz w:val="20"/>
          <w:szCs w:val="20"/>
          <w:lang w:eastAsia="ja-JP"/>
        </w:rPr>
        <w:t>Géométrie</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
          <w:color w:val="000000"/>
          <w:sz w:val="20"/>
          <w:szCs w:val="20"/>
          <w:lang w:eastAsia="ja-JP"/>
        </w:rPr>
      </w:pPr>
    </w:p>
    <w:p w:rsidR="007B09E5" w:rsidRPr="00F871DA"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r>
        <w:rPr>
          <w:rFonts w:ascii="Helvetica Neue" w:hAnsi="Helvetica Neue" w:cs="Helvetica"/>
          <w:b/>
          <w:bCs/>
          <w:i/>
          <w:noProof/>
          <w:color w:val="000000"/>
          <w:sz w:val="20"/>
          <w:szCs w:val="20"/>
        </w:rPr>
        <w:drawing>
          <wp:inline distT="0" distB="0" distL="0" distR="0" wp14:anchorId="4E7F9E2D" wp14:editId="10E41292">
            <wp:extent cx="1271783" cy="180000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te ciel.psd"/>
                    <pic:cNvPicPr/>
                  </pic:nvPicPr>
                  <pic:blipFill>
                    <a:blip r:embed="rId10" cstate="print">
                      <a:extLst>
                        <a:ext uri="{28A0092B-C50C-407E-A947-70E740481C1C}">
                          <a14:useLocalDpi xmlns:a14="http://schemas.microsoft.com/office/drawing/2010/main"/>
                        </a:ext>
                      </a:extLst>
                    </a:blip>
                    <a:stretch>
                      <a:fillRect/>
                    </a:stretch>
                  </pic:blipFill>
                  <pic:spPr>
                    <a:xfrm>
                      <a:off x="0" y="0"/>
                      <a:ext cx="1271783" cy="1800000"/>
                    </a:xfrm>
                    <a:prstGeom prst="rect">
                      <a:avLst/>
                    </a:prstGeom>
                  </pic:spPr>
                </pic:pic>
              </a:graphicData>
            </a:graphic>
          </wp:inline>
        </w:drawing>
      </w:r>
      <w:r>
        <w:rPr>
          <w:rFonts w:ascii="Helvetica Neue" w:hAnsi="Helvetica Neue" w:cs="Helvetica"/>
          <w:b/>
          <w:bCs/>
          <w:color w:val="000000"/>
          <w:sz w:val="20"/>
          <w:szCs w:val="20"/>
          <w:lang w:eastAsia="ja-JP"/>
        </w:rPr>
        <w:tab/>
      </w:r>
      <w:r>
        <w:rPr>
          <w:rFonts w:ascii="Helvetica Neue" w:hAnsi="Helvetica Neue" w:cs="Helvetica"/>
          <w:b/>
          <w:bCs/>
          <w:color w:val="000000"/>
          <w:sz w:val="20"/>
          <w:szCs w:val="20"/>
          <w:lang w:eastAsia="ja-JP"/>
        </w:rPr>
        <w:tab/>
      </w:r>
      <w:r>
        <w:rPr>
          <w:rFonts w:ascii="Helvetica Neue" w:hAnsi="Helvetica Neue" w:cs="Helvetica"/>
          <w:b/>
          <w:bCs/>
          <w:color w:val="000000"/>
          <w:sz w:val="20"/>
          <w:szCs w:val="20"/>
          <w:lang w:eastAsia="ja-JP"/>
        </w:rPr>
        <w:tab/>
      </w:r>
      <w:r>
        <w:rPr>
          <w:rFonts w:ascii="Helvetica Neue" w:hAnsi="Helvetica Neue" w:cs="Helvetica"/>
          <w:b/>
          <w:bCs/>
          <w:i/>
          <w:noProof/>
          <w:color w:val="000000"/>
          <w:sz w:val="20"/>
          <w:szCs w:val="20"/>
        </w:rPr>
        <w:drawing>
          <wp:inline distT="0" distB="0" distL="0" distR="0" wp14:anchorId="18A925EF" wp14:editId="2C2112D3">
            <wp:extent cx="1834275" cy="1296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n.psd"/>
                    <pic:cNvPicPr/>
                  </pic:nvPicPr>
                  <pic:blipFill>
                    <a:blip r:embed="rId11" cstate="print">
                      <a:extLst>
                        <a:ext uri="{28A0092B-C50C-407E-A947-70E740481C1C}">
                          <a14:useLocalDpi xmlns:a14="http://schemas.microsoft.com/office/drawing/2010/main"/>
                        </a:ext>
                      </a:extLst>
                    </a:blip>
                    <a:stretch>
                      <a:fillRect/>
                    </a:stretch>
                  </pic:blipFill>
                  <pic:spPr>
                    <a:xfrm>
                      <a:off x="0" y="0"/>
                      <a:ext cx="1834275" cy="1296000"/>
                    </a:xfrm>
                    <a:prstGeom prst="rect">
                      <a:avLst/>
                    </a:prstGeom>
                  </pic:spPr>
                </pic:pic>
              </a:graphicData>
            </a:graphic>
          </wp:inline>
        </w:drawing>
      </w:r>
      <w:r>
        <w:rPr>
          <w:rFonts w:ascii="Helvetica Neue" w:hAnsi="Helvetica Neue" w:cs="Helvetica"/>
          <w:b/>
          <w:bCs/>
          <w:i/>
          <w:color w:val="000000"/>
          <w:sz w:val="20"/>
          <w:szCs w:val="20"/>
          <w:lang w:eastAsia="ja-JP"/>
        </w:rPr>
        <w:tab/>
      </w:r>
      <w:r>
        <w:rPr>
          <w:rFonts w:ascii="Helvetica Neue" w:hAnsi="Helvetica Neue" w:cs="Helvetica"/>
          <w:b/>
          <w:bCs/>
          <w:color w:val="000000"/>
          <w:sz w:val="20"/>
          <w:szCs w:val="20"/>
          <w:lang w:eastAsia="ja-JP"/>
        </w:rPr>
        <w:tab/>
      </w:r>
      <w:r>
        <w:rPr>
          <w:rFonts w:ascii="Helvetica Neue" w:hAnsi="Helvetica Neue" w:cs="Helvetica"/>
          <w:b/>
          <w:bCs/>
          <w:i/>
          <w:color w:val="000000"/>
          <w:sz w:val="20"/>
          <w:szCs w:val="20"/>
          <w:lang w:eastAsia="ja-JP"/>
        </w:rPr>
        <w:t xml:space="preserve"> </w:t>
      </w:r>
      <w:r>
        <w:rPr>
          <w:rFonts w:ascii="Helvetica Neue" w:hAnsi="Helvetica Neue" w:cs="Helvetica"/>
          <w:b/>
          <w:bCs/>
          <w:color w:val="000000"/>
          <w:sz w:val="20"/>
          <w:szCs w:val="20"/>
          <w:lang w:eastAsia="ja-JP"/>
        </w:rPr>
        <w:tab/>
        <w:t xml:space="preserve">  </w:t>
      </w:r>
      <w:r>
        <w:rPr>
          <w:rFonts w:ascii="Helvetica Neue" w:hAnsi="Helvetica Neue" w:cs="Helvetica"/>
          <w:b/>
          <w:bCs/>
          <w:noProof/>
          <w:color w:val="000000"/>
          <w:sz w:val="20"/>
          <w:szCs w:val="20"/>
        </w:rPr>
        <w:drawing>
          <wp:inline distT="0" distB="0" distL="0" distR="0" wp14:anchorId="0BDBE9B2" wp14:editId="0EA0F841">
            <wp:extent cx="1271783" cy="180000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le.psd"/>
                    <pic:cNvPicPr/>
                  </pic:nvPicPr>
                  <pic:blipFill>
                    <a:blip r:embed="rId12" cstate="print">
                      <a:extLst>
                        <a:ext uri="{28A0092B-C50C-407E-A947-70E740481C1C}">
                          <a14:useLocalDpi xmlns:a14="http://schemas.microsoft.com/office/drawing/2010/main"/>
                        </a:ext>
                      </a:extLst>
                    </a:blip>
                    <a:stretch>
                      <a:fillRect/>
                    </a:stretch>
                  </pic:blipFill>
                  <pic:spPr>
                    <a:xfrm>
                      <a:off x="0" y="0"/>
                      <a:ext cx="1271783" cy="1800000"/>
                    </a:xfrm>
                    <a:prstGeom prst="rect">
                      <a:avLst/>
                    </a:prstGeom>
                  </pic:spPr>
                </pic:pic>
              </a:graphicData>
            </a:graphic>
          </wp:inline>
        </w:drawing>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16"/>
          <w:szCs w:val="16"/>
          <w:lang w:eastAsia="ja-JP"/>
        </w:rPr>
      </w:pPr>
    </w:p>
    <w:p w:rsidR="007B09E5" w:rsidRPr="008B2929"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16"/>
          <w:szCs w:val="16"/>
          <w:lang w:eastAsia="ja-JP"/>
        </w:rPr>
      </w:pP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Cs/>
          <w:color w:val="000000"/>
          <w:sz w:val="20"/>
          <w:szCs w:val="20"/>
          <w:lang w:eastAsia="ja-JP"/>
        </w:rPr>
      </w:pPr>
      <w:r>
        <w:rPr>
          <w:rFonts w:ascii="Helvetica Neue" w:hAnsi="Helvetica Neue" w:cs="Helvetica"/>
          <w:bCs/>
          <w:color w:val="000000"/>
          <w:sz w:val="20"/>
          <w:szCs w:val="20"/>
          <w:lang w:eastAsia="ja-JP"/>
        </w:rPr>
        <w:t>L’œuvre de Timo Alt exécutée avec l’assistance un petit robot dessinateur nous rappelle que la répétition d’un motif peut constituer une excellente stratégie visuelle. Fondé sur la répétition de formes géométriques fondamentales, cet atelier nous permettra de représenter des réalités complexes à l’aide de formes simples. Ainsi, nous édifierons un immeuble seulement constitué de rectangles, cernerons une foule faite de ronds avant de dresser un requin triangle.</w:t>
      </w:r>
    </w:p>
    <w:p w:rsidR="007B09E5" w:rsidRPr="0001193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Cs/>
          <w:color w:val="000000"/>
          <w:sz w:val="20"/>
          <w:szCs w:val="20"/>
          <w:lang w:eastAsia="ja-JP"/>
        </w:rPr>
      </w:pPr>
      <w:r>
        <w:rPr>
          <w:rFonts w:ascii="Helvetica Neue" w:hAnsi="Helvetica Neue" w:cs="Helvetica"/>
          <w:bCs/>
          <w:color w:val="000000"/>
          <w:sz w:val="20"/>
          <w:szCs w:val="20"/>
          <w:lang w:eastAsia="ja-JP"/>
        </w:rPr>
        <w:t>Atelier collectif.</w:t>
      </w:r>
    </w:p>
    <w:p w:rsidR="007B09E5" w:rsidRPr="0030760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r w:rsidRPr="00307601">
        <w:rPr>
          <w:rFonts w:ascii="Helvetica Neue" w:hAnsi="Helvetica Neue" w:cs="Helvetica"/>
          <w:b/>
          <w:bCs/>
          <w:color w:val="000000"/>
          <w:sz w:val="20"/>
          <w:szCs w:val="20"/>
          <w:lang w:eastAsia="ja-JP"/>
        </w:rPr>
        <w:t xml:space="preserve">   </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20"/>
          <w:szCs w:val="20"/>
          <w:lang w:eastAsia="ja-JP"/>
        </w:rPr>
      </w:pPr>
      <w:r w:rsidRPr="009522A8">
        <w:rPr>
          <w:rFonts w:ascii="Helvetica Neue" w:hAnsi="Helvetica Neue" w:cs="Helvetica Neue"/>
          <w:b/>
          <w:bCs/>
          <w:color w:val="000000"/>
          <w:sz w:val="20"/>
          <w:szCs w:val="20"/>
          <w:lang w:eastAsia="ja-JP"/>
        </w:rPr>
        <w:t>Visite commentée gratuite</w:t>
      </w:r>
    </w:p>
    <w:p w:rsidR="007B09E5" w:rsidRPr="007D6E21"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 xml:space="preserve">Sur rendez-vous, délai de réservation 8 jours minimum </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 xml:space="preserve">Session de visites du 12 décembre 2016 au 17 février 2017 </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 xml:space="preserve">Du lundi au vendredi de 9h00 à 12h00 et de 14h00 à 18h00 </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 xml:space="preserve">Capacité d’accueil par séance : 2 classes - Durée : 2 heures </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À partir de la moyenne section maternelle</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Contact : Gérald Wagner- public@ceaac.org ou au 03 88 25 69 70</w:t>
      </w:r>
    </w:p>
    <w:p w:rsidR="007B09E5" w:rsidRDefault="007B09E5" w:rsidP="007B0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Neue" w:hAnsi="Helvetica Neue" w:cs="Helvetica Neue"/>
          <w:b/>
          <w:bCs/>
          <w:color w:val="000000"/>
          <w:sz w:val="19"/>
          <w:szCs w:val="19"/>
          <w:lang w:eastAsia="ja-JP"/>
        </w:rPr>
        <w:t>www.ceaac.org</w:t>
      </w:r>
    </w:p>
    <w:p w:rsidR="00560B60" w:rsidRDefault="00560B60"/>
    <w:sectPr w:rsidR="00560B60" w:rsidSect="0077452A">
      <w:pgSz w:w="11900" w:h="16840"/>
      <w:pgMar w:top="851" w:right="851" w:bottom="851" w:left="85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9E5"/>
    <w:rsid w:val="00560B60"/>
    <w:rsid w:val="007B09E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AB6EF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9E5"/>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B09E5"/>
    <w:pPr>
      <w:spacing w:before="100" w:beforeAutospacing="1" w:after="100" w:afterAutospacing="1"/>
    </w:pPr>
    <w:rPr>
      <w:rFonts w:ascii="Times" w:hAnsi="Times"/>
      <w:sz w:val="20"/>
      <w:szCs w:val="20"/>
    </w:rPr>
  </w:style>
  <w:style w:type="paragraph" w:styleId="Textedebulles">
    <w:name w:val="Balloon Text"/>
    <w:basedOn w:val="Normal"/>
    <w:link w:val="TextedebullesCar"/>
    <w:uiPriority w:val="99"/>
    <w:semiHidden/>
    <w:unhideWhenUsed/>
    <w:rsid w:val="007B09E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B09E5"/>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9E5"/>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B09E5"/>
    <w:pPr>
      <w:spacing w:before="100" w:beforeAutospacing="1" w:after="100" w:afterAutospacing="1"/>
    </w:pPr>
    <w:rPr>
      <w:rFonts w:ascii="Times" w:hAnsi="Times"/>
      <w:sz w:val="20"/>
      <w:szCs w:val="20"/>
    </w:rPr>
  </w:style>
  <w:style w:type="paragraph" w:styleId="Textedebulles">
    <w:name w:val="Balloon Text"/>
    <w:basedOn w:val="Normal"/>
    <w:link w:val="TextedebullesCar"/>
    <w:uiPriority w:val="99"/>
    <w:semiHidden/>
    <w:unhideWhenUsed/>
    <w:rsid w:val="007B09E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B09E5"/>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611</Words>
  <Characters>3361</Characters>
  <Application>Microsoft Macintosh Word</Application>
  <DocSecurity>0</DocSecurity>
  <Lines>28</Lines>
  <Paragraphs>7</Paragraphs>
  <ScaleCrop>false</ScaleCrop>
  <Company/>
  <LinksUpToDate>false</LinksUpToDate>
  <CharactersWithSpaces>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ceaac</dc:creator>
  <cp:keywords/>
  <dc:description/>
  <cp:lastModifiedBy>ceaac</cp:lastModifiedBy>
  <cp:revision>1</cp:revision>
  <dcterms:created xsi:type="dcterms:W3CDTF">2016-11-24T12:27:00Z</dcterms:created>
  <dcterms:modified xsi:type="dcterms:W3CDTF">2016-11-24T12:29:00Z</dcterms:modified>
</cp:coreProperties>
</file>